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4A2E8" w14:textId="77777777" w:rsidR="00704AFA" w:rsidRDefault="00704AFA" w:rsidP="00684F99">
      <w:pPr>
        <w:tabs>
          <w:tab w:val="clear" w:pos="5628"/>
        </w:tabs>
        <w:ind w:left="0" w:right="0"/>
        <w:rPr>
          <w:rFonts w:ascii="Calibri" w:eastAsia="Calibri" w:hAnsi="Calibri" w:cs="Calibri"/>
          <w:color w:val="auto"/>
          <w:sz w:val="22"/>
          <w:szCs w:val="22"/>
        </w:rPr>
      </w:pPr>
    </w:p>
    <w:p w14:paraId="69216805" w14:textId="77777777" w:rsidR="00704AFA" w:rsidRDefault="00704AFA" w:rsidP="00684F99">
      <w:pPr>
        <w:tabs>
          <w:tab w:val="clear" w:pos="5628"/>
        </w:tabs>
        <w:ind w:left="0" w:right="0"/>
        <w:rPr>
          <w:rFonts w:ascii="Calibri" w:eastAsia="Calibri" w:hAnsi="Calibri" w:cs="Calibri"/>
          <w:color w:val="auto"/>
          <w:sz w:val="22"/>
          <w:szCs w:val="22"/>
        </w:rPr>
      </w:pPr>
    </w:p>
    <w:p w14:paraId="459204DE" w14:textId="77777777" w:rsidR="00704AFA" w:rsidRDefault="00704AFA" w:rsidP="00684F99">
      <w:pPr>
        <w:tabs>
          <w:tab w:val="clear" w:pos="5628"/>
        </w:tabs>
        <w:ind w:left="0" w:right="0"/>
        <w:rPr>
          <w:rFonts w:ascii="Calibri" w:eastAsia="Calibri" w:hAnsi="Calibri" w:cs="Calibri"/>
          <w:color w:val="auto"/>
          <w:sz w:val="22"/>
          <w:szCs w:val="22"/>
        </w:rPr>
      </w:pPr>
    </w:p>
    <w:p w14:paraId="3E7739DB" w14:textId="77777777" w:rsidR="00704AFA" w:rsidRDefault="00704AFA" w:rsidP="00684F99">
      <w:pPr>
        <w:tabs>
          <w:tab w:val="clear" w:pos="5628"/>
        </w:tabs>
        <w:ind w:left="0" w:right="0"/>
        <w:rPr>
          <w:rFonts w:ascii="Calibri" w:eastAsia="Calibri" w:hAnsi="Calibri" w:cs="Calibri"/>
          <w:color w:val="auto"/>
          <w:sz w:val="22"/>
          <w:szCs w:val="22"/>
        </w:rPr>
      </w:pPr>
    </w:p>
    <w:p w14:paraId="581C8DDE" w14:textId="77777777" w:rsidR="00704AFA" w:rsidRDefault="00704AFA" w:rsidP="00684F99">
      <w:pPr>
        <w:tabs>
          <w:tab w:val="clear" w:pos="5628"/>
        </w:tabs>
        <w:ind w:left="0" w:right="0"/>
        <w:rPr>
          <w:rFonts w:ascii="Calibri" w:eastAsia="Calibri" w:hAnsi="Calibri" w:cs="Calibri"/>
          <w:color w:val="auto"/>
          <w:sz w:val="22"/>
          <w:szCs w:val="22"/>
        </w:rPr>
      </w:pPr>
    </w:p>
    <w:p w14:paraId="76080775" w14:textId="77777777" w:rsid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50DC2D6F" w14:textId="77777777" w:rsid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EDED2FE" w14:textId="03A4A75F" w:rsidR="00704AFA" w:rsidRP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704AFA">
        <w:rPr>
          <w:rFonts w:ascii="Times New Roman" w:hAnsi="Times New Roman" w:cs="Times New Roman"/>
          <w:color w:val="auto"/>
          <w:sz w:val="24"/>
          <w:szCs w:val="24"/>
        </w:rPr>
        <w:t>Sukladno odredbi članka 80. stavka 2. točke 1. Zakona o javnoj nabavi („Narodne novine“, broj 120/16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i 114/22</w:t>
      </w:r>
      <w:r w:rsidRPr="00704AFA">
        <w:rPr>
          <w:rFonts w:ascii="Times New Roman" w:hAnsi="Times New Roman" w:cs="Times New Roman"/>
          <w:color w:val="auto"/>
          <w:sz w:val="24"/>
          <w:szCs w:val="24"/>
        </w:rPr>
        <w:t>):</w:t>
      </w:r>
    </w:p>
    <w:p w14:paraId="75513D8D" w14:textId="77777777" w:rsidR="00704AFA" w:rsidRP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8B33DFD" w14:textId="19F4B43F" w:rsidR="00704AFA" w:rsidRP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Općina Topusko</w:t>
      </w:r>
      <w:r w:rsidRPr="00704AFA">
        <w:rPr>
          <w:rFonts w:ascii="Times New Roman" w:hAnsi="Times New Roman" w:cs="Times New Roman"/>
          <w:color w:val="auto"/>
          <w:sz w:val="24"/>
          <w:szCs w:val="24"/>
        </w:rPr>
        <w:t xml:space="preserve"> objavljuje da ne postoje gospodarski subjekti s kojima je predstavnik naručitelja iz članka 76. stavak 2. točka 1. Zakona o javnoj nabavi (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općinski </w:t>
      </w:r>
      <w:r w:rsidRPr="00704AFA">
        <w:rPr>
          <w:rFonts w:ascii="Times New Roman" w:hAnsi="Times New Roman" w:cs="Times New Roman"/>
          <w:color w:val="auto"/>
          <w:sz w:val="24"/>
          <w:szCs w:val="24"/>
        </w:rPr>
        <w:t>nače</w:t>
      </w:r>
      <w:r>
        <w:rPr>
          <w:rFonts w:ascii="Times New Roman" w:hAnsi="Times New Roman" w:cs="Times New Roman"/>
          <w:color w:val="auto"/>
          <w:sz w:val="24"/>
          <w:szCs w:val="24"/>
        </w:rPr>
        <w:t>l</w:t>
      </w:r>
      <w:r w:rsidRPr="00704AFA">
        <w:rPr>
          <w:rFonts w:ascii="Times New Roman" w:hAnsi="Times New Roman" w:cs="Times New Roman"/>
          <w:color w:val="auto"/>
          <w:sz w:val="24"/>
          <w:szCs w:val="24"/>
        </w:rPr>
        <w:t xml:space="preserve">nik i zamjenici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općinskog načelnika iz </w:t>
      </w:r>
      <w:r w:rsidRPr="00704AFA">
        <w:rPr>
          <w:rFonts w:ascii="Times New Roman" w:hAnsi="Times New Roman" w:cs="Times New Roman"/>
          <w:color w:val="auto"/>
          <w:sz w:val="24"/>
          <w:szCs w:val="24"/>
        </w:rPr>
        <w:t>reda pripadnika srpske nacionalne manjine) ili s njima povezane osobe u sukobu interesa.</w:t>
      </w:r>
    </w:p>
    <w:p w14:paraId="7177A75E" w14:textId="77777777" w:rsidR="00704AFA" w:rsidRPr="00704AFA" w:rsidRDefault="00704AFA" w:rsidP="00704AFA">
      <w:pPr>
        <w:tabs>
          <w:tab w:val="clear" w:pos="5628"/>
        </w:tabs>
        <w:ind w:left="0"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704AFA" w:rsidRPr="00704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F99"/>
    <w:rsid w:val="00193C4A"/>
    <w:rsid w:val="005022F3"/>
    <w:rsid w:val="00684F99"/>
    <w:rsid w:val="00704AFA"/>
    <w:rsid w:val="00766DD1"/>
    <w:rsid w:val="007B4B0A"/>
    <w:rsid w:val="00D4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3C42"/>
  <w15:chartTrackingRefBased/>
  <w15:docId w15:val="{E30C0C2B-B5DD-405B-8ECC-2C66E47AD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C4A"/>
    <w:pPr>
      <w:widowControl w:val="0"/>
      <w:tabs>
        <w:tab w:val="left" w:pos="5628"/>
        <w:tab w:val="left" w:pos="12772"/>
        <w:tab w:val="right" w:pos="13608"/>
      </w:tabs>
      <w:spacing w:after="0" w:line="240" w:lineRule="auto"/>
      <w:ind w:left="709" w:right="396"/>
    </w:pPr>
    <w:rPr>
      <w:rFonts w:ascii="Corbel" w:hAnsi="Corbel" w:cstheme="minorHAnsi"/>
      <w:color w:val="002060"/>
      <w:sz w:val="52"/>
      <w:szCs w:val="52"/>
    </w:rPr>
  </w:style>
  <w:style w:type="paragraph" w:styleId="Naslov1">
    <w:name w:val="heading 1"/>
    <w:basedOn w:val="Normal"/>
    <w:next w:val="Normal"/>
    <w:link w:val="Naslov1Char"/>
    <w:uiPriority w:val="9"/>
    <w:qFormat/>
    <w:rsid w:val="00684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84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84F9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84F9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84F9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84F9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84F9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84F9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84F9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93C4A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uiPriority w:val="9"/>
    <w:rsid w:val="00684F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84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84F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84F99"/>
    <w:rPr>
      <w:rFonts w:eastAsiaTheme="majorEastAsia" w:cstheme="majorBidi"/>
      <w:i/>
      <w:iCs/>
      <w:color w:val="2F5496" w:themeColor="accent1" w:themeShade="BF"/>
      <w:sz w:val="52"/>
      <w:szCs w:val="52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84F99"/>
    <w:rPr>
      <w:rFonts w:eastAsiaTheme="majorEastAsia" w:cstheme="majorBidi"/>
      <w:color w:val="2F5496" w:themeColor="accent1" w:themeShade="BF"/>
      <w:sz w:val="52"/>
      <w:szCs w:val="52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84F99"/>
    <w:rPr>
      <w:rFonts w:eastAsiaTheme="majorEastAsia" w:cstheme="majorBidi"/>
      <w:i/>
      <w:iCs/>
      <w:color w:val="595959" w:themeColor="text1" w:themeTint="A6"/>
      <w:sz w:val="52"/>
      <w:szCs w:val="5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84F99"/>
    <w:rPr>
      <w:rFonts w:eastAsiaTheme="majorEastAsia" w:cstheme="majorBidi"/>
      <w:color w:val="595959" w:themeColor="text1" w:themeTint="A6"/>
      <w:sz w:val="52"/>
      <w:szCs w:val="5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84F99"/>
    <w:rPr>
      <w:rFonts w:eastAsiaTheme="majorEastAsia" w:cstheme="majorBidi"/>
      <w:i/>
      <w:iCs/>
      <w:color w:val="272727" w:themeColor="text1" w:themeTint="D8"/>
      <w:sz w:val="52"/>
      <w:szCs w:val="5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84F99"/>
    <w:rPr>
      <w:rFonts w:eastAsiaTheme="majorEastAsia" w:cstheme="majorBidi"/>
      <w:color w:val="272727" w:themeColor="text1" w:themeTint="D8"/>
      <w:sz w:val="52"/>
      <w:szCs w:val="52"/>
    </w:rPr>
  </w:style>
  <w:style w:type="paragraph" w:styleId="Naslov">
    <w:name w:val="Title"/>
    <w:basedOn w:val="Normal"/>
    <w:next w:val="Normal"/>
    <w:link w:val="NaslovChar"/>
    <w:uiPriority w:val="10"/>
    <w:qFormat/>
    <w:rsid w:val="00684F9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84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84F99"/>
    <w:pPr>
      <w:numPr>
        <w:ilvl w:val="1"/>
      </w:numPr>
      <w:spacing w:after="160"/>
      <w:ind w:left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84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84F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84F99"/>
    <w:rPr>
      <w:rFonts w:ascii="Corbel" w:hAnsi="Corbel" w:cstheme="minorHAnsi"/>
      <w:i/>
      <w:iCs/>
      <w:color w:val="404040" w:themeColor="text1" w:themeTint="BF"/>
      <w:sz w:val="52"/>
      <w:szCs w:val="52"/>
    </w:rPr>
  </w:style>
  <w:style w:type="character" w:styleId="Jakoisticanje">
    <w:name w:val="Intense Emphasis"/>
    <w:basedOn w:val="Zadanifontodlomka"/>
    <w:uiPriority w:val="21"/>
    <w:qFormat/>
    <w:rsid w:val="00684F9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84F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84F99"/>
    <w:rPr>
      <w:rFonts w:ascii="Corbel" w:hAnsi="Corbel" w:cstheme="minorHAnsi"/>
      <w:i/>
      <w:iCs/>
      <w:color w:val="2F5496" w:themeColor="accent1" w:themeShade="BF"/>
      <w:sz w:val="52"/>
      <w:szCs w:val="52"/>
    </w:rPr>
  </w:style>
  <w:style w:type="character" w:styleId="Istaknutareferenca">
    <w:name w:val="Intense Reference"/>
    <w:basedOn w:val="Zadanifontodlomka"/>
    <w:uiPriority w:val="32"/>
    <w:qFormat/>
    <w:rsid w:val="00684F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Ožanić</dc:creator>
  <cp:keywords/>
  <dc:description/>
  <cp:lastModifiedBy>Vladimir Ožanić</cp:lastModifiedBy>
  <cp:revision>2</cp:revision>
  <dcterms:created xsi:type="dcterms:W3CDTF">2025-01-16T10:04:00Z</dcterms:created>
  <dcterms:modified xsi:type="dcterms:W3CDTF">2025-01-16T10:57:00Z</dcterms:modified>
</cp:coreProperties>
</file>